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0A8E" w14:textId="48628C22" w:rsidR="00443AA6" w:rsidRPr="00443AA6" w:rsidRDefault="00443AA6" w:rsidP="00DF6CF2">
      <w:pPr>
        <w:pStyle w:val="NormalWeb"/>
        <w:spacing w:before="0" w:beforeAutospacing="0"/>
        <w:rPr>
          <w:rStyle w:val="citation-91"/>
          <w:rFonts w:ascii="Arial" w:hAnsi="Arial" w:cs="Arial"/>
          <w:b/>
          <w:bCs/>
        </w:rPr>
      </w:pPr>
      <w:r w:rsidRPr="00443AA6">
        <w:rPr>
          <w:rStyle w:val="citation-91"/>
          <w:rFonts w:ascii="Arial" w:hAnsi="Arial" w:cs="Arial"/>
          <w:b/>
          <w:bCs/>
        </w:rPr>
        <w:t>A Summary of Crispin Passmore’s Keynote at the Legal Futures Law Firm Growth Summit Conference</w:t>
      </w:r>
    </w:p>
    <w:p w14:paraId="29E7B05E" w14:textId="61444653" w:rsidR="00DF6CF2" w:rsidRDefault="00DF6CF2" w:rsidP="00DF6CF2">
      <w:pPr>
        <w:pStyle w:val="NormalWeb"/>
        <w:spacing w:before="0" w:beforeAutospacing="0"/>
        <w:rPr>
          <w:rFonts w:ascii="Arial" w:hAnsi="Arial" w:cs="Arial"/>
        </w:rPr>
      </w:pPr>
      <w:r>
        <w:rPr>
          <w:rStyle w:val="citation-91"/>
          <w:rFonts w:ascii="Arial" w:hAnsi="Arial" w:cs="Arial"/>
        </w:rPr>
        <w:t xml:space="preserve">Crispin Passmore’s keynote </w:t>
      </w:r>
      <w:proofErr w:type="spellStart"/>
      <w:r w:rsidR="00CC2329">
        <w:rPr>
          <w:rStyle w:val="citation-91"/>
          <w:rFonts w:ascii="Arial" w:hAnsi="Arial" w:cs="Arial"/>
        </w:rPr>
        <w:t>centred</w:t>
      </w:r>
      <w:proofErr w:type="spellEnd"/>
      <w:r>
        <w:rPr>
          <w:rStyle w:val="citation-91"/>
          <w:rFonts w:ascii="Arial" w:hAnsi="Arial" w:cs="Arial"/>
        </w:rPr>
        <w:t xml:space="preserve"> </w:t>
      </w:r>
      <w:r>
        <w:rPr>
          <w:rStyle w:val="citation-91"/>
          <w:rFonts w:ascii="Arial" w:hAnsi="Arial" w:cs="Arial"/>
        </w:rPr>
        <w:t>on the arrival of the "</w:t>
      </w:r>
      <w:r w:rsidRPr="00DF6CF2">
        <w:rPr>
          <w:rStyle w:val="citation-91"/>
          <w:rFonts w:ascii="Arial" w:hAnsi="Arial" w:cs="Arial"/>
        </w:rPr>
        <w:t>suddenly</w:t>
      </w:r>
      <w:r>
        <w:rPr>
          <w:rStyle w:val="citation-91"/>
          <w:rFonts w:ascii="Arial" w:hAnsi="Arial" w:cs="Arial"/>
        </w:rPr>
        <w:t>" moment for the legal market</w:t>
      </w:r>
      <w:r>
        <w:rPr>
          <w:rStyle w:val="citation-91"/>
          <w:rFonts w:ascii="Arial" w:hAnsi="Arial" w:cs="Arial"/>
        </w:rPr>
        <w:t>. A</w:t>
      </w:r>
      <w:r>
        <w:rPr>
          <w:rStyle w:val="citation-91"/>
          <w:rFonts w:ascii="Arial" w:hAnsi="Arial" w:cs="Arial"/>
        </w:rPr>
        <w:t xml:space="preserve"> transition from gradual change to rapid, capital-driven acceleration</w:t>
      </w:r>
      <w:r>
        <w:rPr>
          <w:rFonts w:ascii="Arial" w:hAnsi="Arial" w:cs="Arial"/>
        </w:rPr>
        <w:t>.</w:t>
      </w:r>
    </w:p>
    <w:p w14:paraId="3865D8F2" w14:textId="2677D381" w:rsidR="00DF6CF2" w:rsidRDefault="00DF6CF2" w:rsidP="00DF6CF2">
      <w:pPr>
        <w:pStyle w:val="NormalWeb"/>
        <w:spacing w:before="0" w:beforeAutospacing="0"/>
        <w:rPr>
          <w:rFonts w:ascii="Arial" w:hAnsi="Arial" w:cs="Arial"/>
        </w:rPr>
      </w:pPr>
      <w:r>
        <w:rPr>
          <w:rStyle w:val="citation-90"/>
          <w:rFonts w:ascii="Arial" w:hAnsi="Arial" w:cs="Arial"/>
        </w:rPr>
        <w:t xml:space="preserve">The core of his argument is that </w:t>
      </w:r>
      <w:r>
        <w:rPr>
          <w:rStyle w:val="citation-90"/>
          <w:rFonts w:ascii="Arial" w:hAnsi="Arial" w:cs="Arial"/>
        </w:rPr>
        <w:t>‘</w:t>
      </w:r>
      <w:r w:rsidRPr="00DF6CF2">
        <w:rPr>
          <w:rStyle w:val="citation-90"/>
          <w:rFonts w:ascii="Arial" w:hAnsi="Arial" w:cs="Arial"/>
        </w:rPr>
        <w:t>capital</w:t>
      </w:r>
      <w:r>
        <w:rPr>
          <w:rStyle w:val="citation-90"/>
          <w:rFonts w:ascii="Arial" w:hAnsi="Arial" w:cs="Arial"/>
        </w:rPr>
        <w:t>’</w:t>
      </w:r>
      <w:r>
        <w:rPr>
          <w:rStyle w:val="citation-90"/>
          <w:rFonts w:ascii="Arial" w:hAnsi="Arial" w:cs="Arial"/>
        </w:rPr>
        <w:t xml:space="preserve"> is now the primary force reshaping the industry, surpassing regulatory reform and technology</w:t>
      </w:r>
      <w:r>
        <w:rPr>
          <w:rFonts w:ascii="Arial" w:hAnsi="Arial" w:cs="Arial"/>
        </w:rPr>
        <w:t xml:space="preserve">. </w:t>
      </w:r>
      <w:r>
        <w:rPr>
          <w:rStyle w:val="citation-89"/>
          <w:rFonts w:ascii="Arial" w:hAnsi="Arial" w:cs="Arial"/>
        </w:rPr>
        <w:t xml:space="preserve">He highlights that while traditional law firms typically distribute their </w:t>
      </w:r>
      <w:r>
        <w:rPr>
          <w:rStyle w:val="citation-89"/>
          <w:rFonts w:ascii="Arial" w:hAnsi="Arial" w:cs="Arial"/>
        </w:rPr>
        <w:t>profits</w:t>
      </w:r>
      <w:r>
        <w:rPr>
          <w:rStyle w:val="citation-89"/>
          <w:rFonts w:ascii="Arial" w:hAnsi="Arial" w:cs="Arial"/>
        </w:rPr>
        <w:t xml:space="preserve"> to zero every year, external investors (Private Equity, Venture Capital, and Sovereign Wealth Funds) bring "patient capital" that </w:t>
      </w:r>
      <w:r>
        <w:rPr>
          <w:rStyle w:val="citation-89"/>
          <w:rFonts w:ascii="Arial" w:hAnsi="Arial" w:cs="Arial"/>
        </w:rPr>
        <w:t>enables</w:t>
      </w:r>
      <w:r>
        <w:rPr>
          <w:rStyle w:val="citation-89"/>
          <w:rFonts w:ascii="Arial" w:hAnsi="Arial" w:cs="Arial"/>
        </w:rPr>
        <w:t xml:space="preserve"> long-term investment in technology, M&amp;A,</w:t>
      </w:r>
      <w:r>
        <w:rPr>
          <w:rStyle w:val="citation-89"/>
          <w:rFonts w:ascii="Arial" w:hAnsi="Arial" w:cs="Arial"/>
        </w:rPr>
        <w:t xml:space="preserve"> talent,</w:t>
      </w:r>
      <w:r>
        <w:rPr>
          <w:rStyle w:val="citation-89"/>
          <w:rFonts w:ascii="Arial" w:hAnsi="Arial" w:cs="Arial"/>
        </w:rPr>
        <w:t xml:space="preserve"> and brand building</w:t>
      </w:r>
      <w:r>
        <w:rPr>
          <w:rFonts w:ascii="Arial" w:hAnsi="Arial" w:cs="Arial"/>
        </w:rPr>
        <w:t>.</w:t>
      </w:r>
    </w:p>
    <w:p w14:paraId="36408ABD" w14:textId="77777777" w:rsidR="00DF6CF2" w:rsidRDefault="00DF6CF2" w:rsidP="00DF6CF2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Key Takeaways:</w:t>
      </w:r>
    </w:p>
    <w:p w14:paraId="651751CB" w14:textId="77777777" w:rsidR="00DF6CF2" w:rsidRDefault="00DF6CF2" w:rsidP="00DF6CF2">
      <w:pPr>
        <w:pStyle w:val="NormalWeb"/>
        <w:numPr>
          <w:ilvl w:val="0"/>
          <w:numId w:val="3"/>
        </w:numPr>
        <w:spacing w:before="0" w:beforeAutospacing="0"/>
        <w:rPr>
          <w:rFonts w:ascii="Arial" w:hAnsi="Arial" w:cs="Arial"/>
        </w:rPr>
      </w:pPr>
      <w:r>
        <w:rPr>
          <w:rStyle w:val="citation-88"/>
          <w:rFonts w:ascii="Arial" w:hAnsi="Arial" w:cs="Arial"/>
          <w:b/>
          <w:bCs/>
        </w:rPr>
        <w:t>The US Frontier:</w:t>
      </w:r>
      <w:r>
        <w:rPr>
          <w:rStyle w:val="citation-88"/>
          <w:rFonts w:ascii="Arial" w:hAnsi="Arial" w:cs="Arial"/>
        </w:rPr>
        <w:t xml:space="preserve"> Passmore views the US as the "scale-up" for the external capital experiments started in England and Wales, noting that states like Arizona prove liberalisation works without compromising standards</w:t>
      </w:r>
      <w:r>
        <w:rPr>
          <w:rFonts w:ascii="Arial" w:hAnsi="Arial" w:cs="Arial"/>
        </w:rPr>
        <w:t>.</w:t>
      </w:r>
    </w:p>
    <w:p w14:paraId="4AA9D07B" w14:textId="77777777" w:rsidR="00DF6CF2" w:rsidRDefault="00DF6CF2" w:rsidP="00DF6CF2">
      <w:pPr>
        <w:pStyle w:val="NormalWeb"/>
        <w:numPr>
          <w:ilvl w:val="0"/>
          <w:numId w:val="3"/>
        </w:numPr>
        <w:spacing w:before="0" w:beforeAutospacing="0"/>
        <w:rPr>
          <w:rFonts w:ascii="Arial" w:hAnsi="Arial" w:cs="Arial"/>
        </w:rPr>
      </w:pPr>
      <w:r>
        <w:rPr>
          <w:rStyle w:val="citation-87"/>
          <w:rFonts w:ascii="Arial" w:hAnsi="Arial" w:cs="Arial"/>
          <w:b/>
          <w:bCs/>
        </w:rPr>
        <w:t>The Talent War:</w:t>
      </w:r>
      <w:r>
        <w:rPr>
          <w:rStyle w:val="citation-87"/>
          <w:rFonts w:ascii="Arial" w:hAnsi="Arial" w:cs="Arial"/>
        </w:rPr>
        <w:t xml:space="preserve"> Capital is being used to create new compensation models, such as equity participation and share options, which traditional partnerships cannot match</w:t>
      </w:r>
      <w:r>
        <w:rPr>
          <w:rFonts w:ascii="Arial" w:hAnsi="Arial" w:cs="Arial"/>
        </w:rPr>
        <w:t>.</w:t>
      </w:r>
    </w:p>
    <w:p w14:paraId="6FAFE28F" w14:textId="77777777" w:rsidR="00DF6CF2" w:rsidRDefault="00DF6CF2" w:rsidP="00DF6CF2">
      <w:pPr>
        <w:pStyle w:val="NormalWeb"/>
        <w:numPr>
          <w:ilvl w:val="0"/>
          <w:numId w:val="3"/>
        </w:numPr>
        <w:spacing w:before="0" w:beforeAutospacing="0"/>
        <w:rPr>
          <w:rFonts w:ascii="Arial" w:hAnsi="Arial" w:cs="Arial"/>
        </w:rPr>
      </w:pPr>
      <w:r>
        <w:rPr>
          <w:rStyle w:val="citation-86"/>
          <w:rFonts w:ascii="Arial" w:hAnsi="Arial" w:cs="Arial"/>
          <w:b/>
          <w:bCs/>
        </w:rPr>
        <w:t>Strategic Purpose:</w:t>
      </w:r>
      <w:r>
        <w:rPr>
          <w:rStyle w:val="citation-86"/>
          <w:rFonts w:ascii="Arial" w:hAnsi="Arial" w:cs="Arial"/>
        </w:rPr>
        <w:t xml:space="preserve"> He urges firms to know their </w:t>
      </w:r>
      <w:r w:rsidRPr="00DF6CF2">
        <w:rPr>
          <w:rStyle w:val="citation-86"/>
          <w:rFonts w:ascii="Arial" w:hAnsi="Arial" w:cs="Arial"/>
        </w:rPr>
        <w:t>enterprise value</w:t>
      </w:r>
      <w:r>
        <w:rPr>
          <w:rStyle w:val="citation-86"/>
          <w:rFonts w:ascii="Arial" w:hAnsi="Arial" w:cs="Arial"/>
        </w:rPr>
        <w:t xml:space="preserve"> rather than just profit per partner and to "get fit" by strengthening leadership and governance before seeking investment</w:t>
      </w:r>
      <w:r>
        <w:rPr>
          <w:rFonts w:ascii="Arial" w:hAnsi="Arial" w:cs="Arial"/>
        </w:rPr>
        <w:t>.</w:t>
      </w:r>
    </w:p>
    <w:p w14:paraId="62F49F3C" w14:textId="77777777" w:rsidR="008B0E28" w:rsidRPr="00DF6CF2" w:rsidRDefault="008B0E28" w:rsidP="00DF6CF2"/>
    <w:sectPr w:rsidR="008B0E28" w:rsidRPr="00DF6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 Medium">
    <w:panose1 w:val="00000000000000000000"/>
    <w:charset w:val="4D"/>
    <w:family w:val="auto"/>
    <w:pitch w:val="variable"/>
    <w:sig w:usb0="A00002FF" w:usb1="4000247B" w:usb2="00000000" w:usb3="00000000" w:csb0="00000197" w:csb1="00000000"/>
  </w:font>
  <w:font w:name="Montserrat">
    <w:panose1 w:val="00000400000000000000"/>
    <w:charset w:val="4D"/>
    <w:family w:val="auto"/>
    <w:pitch w:val="variable"/>
    <w:sig w:usb0="A00002FF" w:usb1="4000247B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ato Regular">
    <w:panose1 w:val="020B0604020202020204"/>
    <w:charset w:val="4D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D3DFC"/>
    <w:multiLevelType w:val="multilevel"/>
    <w:tmpl w:val="A41439D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FB24A80"/>
    <w:multiLevelType w:val="multilevel"/>
    <w:tmpl w:val="B7780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982F20"/>
    <w:multiLevelType w:val="multilevel"/>
    <w:tmpl w:val="ADC4C8DC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71504538">
    <w:abstractNumId w:val="0"/>
  </w:num>
  <w:num w:numId="2" w16cid:durableId="654379926">
    <w:abstractNumId w:val="2"/>
  </w:num>
  <w:num w:numId="3" w16cid:durableId="927881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F2"/>
    <w:rsid w:val="00231011"/>
    <w:rsid w:val="002F77A0"/>
    <w:rsid w:val="00443AA6"/>
    <w:rsid w:val="007B2C00"/>
    <w:rsid w:val="008B0E28"/>
    <w:rsid w:val="009405FE"/>
    <w:rsid w:val="00CC2329"/>
    <w:rsid w:val="00D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15E4FD"/>
  <w15:chartTrackingRefBased/>
  <w15:docId w15:val="{954AF769-663B-4743-BCB2-DF27AB3A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E28"/>
    <w:pPr>
      <w:spacing w:after="0" w:line="240" w:lineRule="auto"/>
    </w:pPr>
    <w:rPr>
      <w:rFonts w:ascii="Montserrat Medium" w:hAnsi="Montserrat Medium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0E28"/>
    <w:pPr>
      <w:keepNext/>
      <w:keepLines/>
      <w:numPr>
        <w:numId w:val="1"/>
      </w:numPr>
      <w:spacing w:after="120"/>
      <w:outlineLvl w:val="0"/>
    </w:pPr>
    <w:rPr>
      <w:rFonts w:ascii="Montserrat" w:eastAsiaTheme="majorEastAsia" w:hAnsi="Montserrat" w:cstheme="majorBidi"/>
      <w:b/>
      <w:color w:val="FF660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0E28"/>
    <w:pPr>
      <w:keepNext/>
      <w:keepLines/>
      <w:numPr>
        <w:ilvl w:val="1"/>
        <w:numId w:val="1"/>
      </w:numPr>
      <w:spacing w:after="120"/>
      <w:outlineLvl w:val="1"/>
    </w:pPr>
    <w:rPr>
      <w:rFonts w:ascii="Montserrat" w:eastAsiaTheme="majorEastAsia" w:hAnsi="Montserrat" w:cstheme="majorBidi"/>
      <w:b/>
      <w:color w:val="FF66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0E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0E2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0E2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0E2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0E2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0E2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0E2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on">
    <w:name w:val="Action"/>
    <w:basedOn w:val="Normal"/>
    <w:autoRedefine/>
    <w:qFormat/>
    <w:rsid w:val="00231011"/>
    <w:pPr>
      <w:jc w:val="right"/>
    </w:pPr>
    <w:rPr>
      <w:rFonts w:ascii="Lato Regular" w:eastAsia="Times New Roman" w:hAnsi="Lato Regular" w:cs="Times New Roman"/>
      <w:color w:val="FF0000"/>
      <w:kern w:val="0"/>
      <w:sz w:val="20"/>
      <w:lang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8B0E28"/>
    <w:rPr>
      <w:rFonts w:ascii="Montserrat" w:eastAsiaTheme="majorEastAsia" w:hAnsi="Montserrat" w:cstheme="majorBidi"/>
      <w:b/>
      <w:color w:val="FF660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E28"/>
    <w:rPr>
      <w:rFonts w:ascii="Montserrat" w:eastAsiaTheme="majorEastAsia" w:hAnsi="Montserrat" w:cstheme="majorBidi"/>
      <w:b/>
      <w:color w:val="FF660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0E28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0E28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0E28"/>
    <w:rPr>
      <w:rFonts w:asciiTheme="majorHAnsi" w:eastAsiaTheme="majorEastAsia" w:hAnsiTheme="majorHAnsi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0E28"/>
    <w:rPr>
      <w:rFonts w:asciiTheme="majorHAnsi" w:eastAsiaTheme="majorEastAsia" w:hAnsiTheme="majorHAnsi" w:cstheme="majorBidi"/>
      <w:color w:val="0A2F40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0E28"/>
    <w:rPr>
      <w:rFonts w:asciiTheme="majorHAnsi" w:eastAsiaTheme="majorEastAsia" w:hAnsiTheme="majorHAnsi" w:cstheme="majorBidi"/>
      <w:i/>
      <w:iCs/>
      <w:color w:val="0A2F40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0E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0E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8B0E28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DF6C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6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6C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6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6C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CF2"/>
    <w:rPr>
      <w:rFonts w:ascii="Montserrat Medium" w:hAnsi="Montserrat Medium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DF6C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6C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C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CF2"/>
    <w:rPr>
      <w:rFonts w:ascii="Montserrat Medium" w:hAnsi="Montserrat Medium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DF6CF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F6CF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citation-91">
    <w:name w:val="citation-91"/>
    <w:basedOn w:val="DefaultParagraphFont"/>
    <w:rsid w:val="00DF6CF2"/>
  </w:style>
  <w:style w:type="character" w:customStyle="1" w:styleId="citation-90">
    <w:name w:val="citation-90"/>
    <w:basedOn w:val="DefaultParagraphFont"/>
    <w:rsid w:val="00DF6CF2"/>
  </w:style>
  <w:style w:type="character" w:customStyle="1" w:styleId="citation-89">
    <w:name w:val="citation-89"/>
    <w:basedOn w:val="DefaultParagraphFont"/>
    <w:rsid w:val="00DF6CF2"/>
  </w:style>
  <w:style w:type="character" w:customStyle="1" w:styleId="citation-88">
    <w:name w:val="citation-88"/>
    <w:basedOn w:val="DefaultParagraphFont"/>
    <w:rsid w:val="00DF6CF2"/>
  </w:style>
  <w:style w:type="character" w:customStyle="1" w:styleId="citation-87">
    <w:name w:val="citation-87"/>
    <w:basedOn w:val="DefaultParagraphFont"/>
    <w:rsid w:val="00DF6CF2"/>
  </w:style>
  <w:style w:type="character" w:customStyle="1" w:styleId="citation-86">
    <w:name w:val="citation-86"/>
    <w:basedOn w:val="DefaultParagraphFont"/>
    <w:rsid w:val="00DF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1039</Characters>
  <Application>Microsoft Office Word</Application>
  <DocSecurity>0</DocSecurity>
  <Lines>207</Lines>
  <Paragraphs>159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Gilroy</dc:creator>
  <cp:keywords/>
  <dc:description/>
  <cp:lastModifiedBy>David Gilroy</cp:lastModifiedBy>
  <cp:revision>3</cp:revision>
  <dcterms:created xsi:type="dcterms:W3CDTF">2026-03-19T20:51:00Z</dcterms:created>
  <dcterms:modified xsi:type="dcterms:W3CDTF">2026-03-19T20:54:00Z</dcterms:modified>
</cp:coreProperties>
</file>